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E17B2B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E17B2B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7232C5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E17B2B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E17B2B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7232C5" w:rsidRPr="002F6A28" w:rsidRDefault="00E17B2B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E17B2B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999: 2019 Drop on materials for road marking paints -— Specification (38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methods of sampling and test for glass beads, antiskid aggregates, and the mixture of the two, which are applied as drop-on materials on road marking paints This Standard is not applicable to glass beads and/or anti-skid aggregates, or their mixture, applied during the process of manufacturing road marking paints.</w:t>
            </w:r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E17B2B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E17B2B" w:rsidRDefault="00E17B2B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4618, Paints and varnishes — Terms and definitions</w:t>
            </w:r>
          </w:p>
          <w:p w:rsidR="00E17B2B" w:rsidRDefault="00E17B2B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787-9, General methods of test for pigments and extenders — Part 9: Determination of pH value of aqueous suspension</w:t>
            </w:r>
          </w:p>
          <w:p w:rsidR="00E17B2B" w:rsidRDefault="00E17B2B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565, Test sieves — Metal wire cloth, perforated metal plate and electroformed sheet — Nominal sizes of openings</w:t>
            </w:r>
          </w:p>
          <w:p w:rsidR="00E17B2B" w:rsidRDefault="00E17B2B" w:rsidP="009E75ED">
            <w:p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lSO</w:t>
            </w:r>
            <w:proofErr w:type="spellEnd"/>
            <w:r w:rsidRPr="002F6A28">
              <w:rPr>
                <w:bCs/>
              </w:rPr>
              <w:t xml:space="preserve"> 2591-1, Test sieving — Part 1: Methods using test sieves of woven wire cloth and perforated metal plate</w:t>
            </w:r>
          </w:p>
          <w:p w:rsidR="00E17B2B" w:rsidRDefault="00E17B2B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7724-2, Paints and varnishes — Calorimetry — Part 2: Colour measurement</w:t>
            </w:r>
          </w:p>
          <w:p w:rsidR="00F85C99" w:rsidRPr="002F6A28" w:rsidRDefault="00E17B2B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ASTM D1155, Standard test method for roundness of glass spheres</w:t>
            </w:r>
          </w:p>
        </w:tc>
      </w:tr>
      <w:tr w:rsidR="007232C5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E17B2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E17B2B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E17B2B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E17B2B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7232C5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E17B2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E17B2B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7232C5" w:rsidRPr="002F6A28" w:rsidRDefault="00E17B2B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7232C5" w:rsidRPr="002F6A28" w:rsidRDefault="00CC3EA2" w:rsidP="00B16145">
            <w:pPr>
              <w:keepNext/>
              <w:keepLines/>
              <w:spacing w:before="120" w:after="120"/>
            </w:pPr>
            <w:hyperlink r:id="rId11" w:history="1">
              <w:r w:rsidR="00E17B2B" w:rsidRPr="002F6A28">
                <w:rPr>
                  <w:color w:val="0000FF"/>
                  <w:u w:val="single"/>
                </w:rPr>
                <w:t>https://members.wto.org/crnattachments/2020/TBT/RWA/20_0184_00_e.pdf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E17B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993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068" w:rsidRDefault="00E17B2B">
      <w:r>
        <w:separator/>
      </w:r>
    </w:p>
  </w:endnote>
  <w:endnote w:type="continuationSeparator" w:id="0">
    <w:p w:rsidR="00592068" w:rsidRDefault="00E1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17B2B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17B2B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E17B2B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068" w:rsidRDefault="00E17B2B">
      <w:r>
        <w:separator/>
      </w:r>
    </w:p>
  </w:footnote>
  <w:footnote w:type="continuationSeparator" w:id="0">
    <w:p w:rsidR="00592068" w:rsidRDefault="00E17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17B2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E17B2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E17B2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G/TBT/N/RWA/312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E17B2B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232C5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7232C5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CC3EA2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7232C5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E17B2B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G/TBT/N/RWA/312</w:t>
          </w:r>
          <w:bookmarkEnd w:id="43"/>
        </w:p>
      </w:tc>
    </w:tr>
    <w:tr w:rsidR="007232C5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17B2B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7232C5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E17B2B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CC3EA2">
            <w:rPr>
              <w:color w:val="FF0000"/>
              <w:szCs w:val="16"/>
            </w:rPr>
            <w:t>0144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E17B2B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7232C5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E17B2B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E17B2B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D325CE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5C63732" w:tentative="1">
      <w:start w:val="1"/>
      <w:numFmt w:val="lowerLetter"/>
      <w:lvlText w:val="%2."/>
      <w:lvlJc w:val="left"/>
      <w:pPr>
        <w:ind w:left="1080" w:hanging="360"/>
      </w:pPr>
    </w:lvl>
    <w:lvl w:ilvl="2" w:tplc="D64CD840" w:tentative="1">
      <w:start w:val="1"/>
      <w:numFmt w:val="lowerRoman"/>
      <w:lvlText w:val="%3."/>
      <w:lvlJc w:val="right"/>
      <w:pPr>
        <w:ind w:left="1800" w:hanging="180"/>
      </w:pPr>
    </w:lvl>
    <w:lvl w:ilvl="3" w:tplc="BA3C20A4" w:tentative="1">
      <w:start w:val="1"/>
      <w:numFmt w:val="decimal"/>
      <w:lvlText w:val="%4."/>
      <w:lvlJc w:val="left"/>
      <w:pPr>
        <w:ind w:left="2520" w:hanging="360"/>
      </w:pPr>
    </w:lvl>
    <w:lvl w:ilvl="4" w:tplc="8CA65D14" w:tentative="1">
      <w:start w:val="1"/>
      <w:numFmt w:val="lowerLetter"/>
      <w:lvlText w:val="%5."/>
      <w:lvlJc w:val="left"/>
      <w:pPr>
        <w:ind w:left="3240" w:hanging="360"/>
      </w:pPr>
    </w:lvl>
    <w:lvl w:ilvl="5" w:tplc="60CE1444" w:tentative="1">
      <w:start w:val="1"/>
      <w:numFmt w:val="lowerRoman"/>
      <w:lvlText w:val="%6."/>
      <w:lvlJc w:val="right"/>
      <w:pPr>
        <w:ind w:left="3960" w:hanging="180"/>
      </w:pPr>
    </w:lvl>
    <w:lvl w:ilvl="6" w:tplc="E3BA06BC" w:tentative="1">
      <w:start w:val="1"/>
      <w:numFmt w:val="decimal"/>
      <w:lvlText w:val="%7."/>
      <w:lvlJc w:val="left"/>
      <w:pPr>
        <w:ind w:left="4680" w:hanging="360"/>
      </w:pPr>
    </w:lvl>
    <w:lvl w:ilvl="7" w:tplc="AE5214F4" w:tentative="1">
      <w:start w:val="1"/>
      <w:numFmt w:val="lowerLetter"/>
      <w:lvlText w:val="%8."/>
      <w:lvlJc w:val="left"/>
      <w:pPr>
        <w:ind w:left="5400" w:hanging="360"/>
      </w:pPr>
    </w:lvl>
    <w:lvl w:ilvl="8" w:tplc="3D8CA19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068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32C5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C3EA2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17B2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16C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84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425</Words>
  <Characters>2464</Characters>
  <Application>Microsoft Office Word</Application>
  <DocSecurity>0</DocSecurity>
  <Lines>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